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32" w:rsidRPr="00BF7E32" w:rsidRDefault="00BF7E32" w:rsidP="00BF7E32">
      <w:pPr>
        <w:tabs>
          <w:tab w:val="left" w:pos="9786"/>
        </w:tabs>
        <w:bidi/>
        <w:spacing w:after="0" w:line="240" w:lineRule="auto"/>
        <w:ind w:left="-563" w:right="-426"/>
        <w:jc w:val="center"/>
        <w:rPr>
          <w:rFonts w:ascii="Traditional Arabic" w:hAnsi="Traditional Arabic" w:cs="Traditional Arabic"/>
          <w:sz w:val="40"/>
          <w:szCs w:val="40"/>
          <w:rtl/>
        </w:rPr>
      </w:pPr>
      <w:r w:rsidRPr="00BF7E32">
        <w:rPr>
          <w:rFonts w:ascii="Traditional Arabic" w:hAnsi="Traditional Arabic" w:cs="Traditional Arabic"/>
          <w:sz w:val="40"/>
          <w:szCs w:val="40"/>
          <w:rtl/>
        </w:rPr>
        <w:t xml:space="preserve">الشركة </w:t>
      </w:r>
      <w:bookmarkStart w:id="0" w:name="_GoBack"/>
      <w:bookmarkEnd w:id="0"/>
      <w:r w:rsidRPr="00BF7E32">
        <w:rPr>
          <w:rFonts w:ascii="Traditional Arabic" w:hAnsi="Traditional Arabic" w:cs="Traditional Arabic"/>
          <w:sz w:val="40"/>
          <w:szCs w:val="40"/>
          <w:rtl/>
        </w:rPr>
        <w:t>ذات المسؤولية المحدودة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الثالثة: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يجب أن تتخذ الشركة التي تؤسس في المملكة أحد الأشكال الآتية: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أ - شركة التضامن.</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ب - شركة التوصية البسيطة.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ج - شركة المحاصَّة.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د - شركة المساهمة.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هـ - الشركة ذات المسؤولية المحدودة.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 مع مراعاة أحكام الفقرة (٣) من هذه المادة، تكون باطلة كل شركة لا تتخذ أحد الأشكال المذكورة في الفقرة (١) من هذه المادة، ويكون الأشخاص الذين تعاقدوا باسمها مسؤولين شخصياً وبالتضامن عن الالتزامات الناشئة من هذا التعاقد.</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٣ - لا تنطبق أحكام النظام على الشركات المعروفة في الفقه الإسلامي، وذلك ما لم تتخذ شكل شركة من الشركات الواردة في الفقرة (١) من هذه المادة.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الحادية والخمسون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الشركة ذات المسؤولية المحدودة شركة لا يزيد عدد الشركاء فيها على خمسين شريكاً، وتعد ذمتها مستقلة عن الذمة المالية لكل شريك فيها. وتكون الشركة وحدها مسؤولة عن الديون والالتزامات المترتبة عليها، ولا يكون المالك لها أو الشريك فيها مسؤولاً عن تلك الديون والالتزامات.</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إذا زاد عدد الشركاء على العدد المحدد في الفقرة (١) من هذه المادة، وجب تحويل الشركة إلى شركة مساهمة خلال مدة لا تتجاوز سنة، وإذا مضت هذه المدة دون تحويلها انقضت بقوة النظام، ما لم تكن الزيادة ناتجة من الإرث أو الوصية.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lastRenderedPageBreak/>
        <w:t>المادة الثانية والخمسون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يكون للشركة ذات المسؤولية المحدودة اسم مشتق من غرضها أو مبتكر. ولا يجوز أن يشتمل اسمها على اسم شخص ذي صفة طبيعية، إلا إذا كان غرض الشركة استثمار براءة اختراع مسجلة باسم هذا الشخص، أو إذا ملكت الشركة منشأة تجارية واتخذت اسمها اسماً لها، أو كان هذا الاسم اسماً لشركة تحولت إلى شركة ذات مسؤولية محدودة واشتمل اسمها على اسم شخص ذي صفة طبيعية. وإذا كانت الشركة مملوكة لشخص واحد، وجب أن يتضمن الاسم ما يفيد بأنها شركة ذات مسؤولية محدودة مملوكة لشخص واحد، ويترتب على إهمال ذلك تطبيق الفقرة (٢) من هذه المادة.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يكون مديرو الشركة مسؤولين شخصيًّا وبالتضامن عن التزامات الشركة عند عدم وضع عبارة ذات مسؤولية محدودة أو عدم بيان مقدار رأس المال إلى جانب اسم الشركة.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الثالثة والخمسون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لا يجوز أن يكون غرض الشركة ذات المسؤولية المحدودة القيام بأعمال البنوك أو التمويل أو الادخار أو التأمين أو استثمار الأموال لحساب الغير.</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لا يجوز للشركة ذات المسؤولية المحدودة أن تلجأ إلى الاكتتاب العام لتكوين رأس مالها أو زيادته أو للحصول على قرض، ولا أن تصدر صكوكاً قابلة للتداول.</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الرابعة والخمسون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 xml:space="preserve">١- استثناء من أحكام المادة (الثانية) من النظام، يجوز أن تؤسس الشركة ذات المسؤولية المحدودة من شخص واحد، أو أن تؤول جميع حصصها إلى شخص واحد. وفي هذه الحالة تقتصر مسؤولية هذا الشخص على ما خصصه من مال ليكون رأس مال للشركة، ويكون لهذا الشخص صلاحيات وسلطات المدير ومجلس مديري الشركة والجمعية العامة للشركاء المنصوص عليها في هذا الباب، ويجوز له </w:t>
      </w:r>
      <w:r w:rsidRPr="00BF7E32">
        <w:rPr>
          <w:rFonts w:ascii="Traditional Arabic" w:hAnsi="Traditional Arabic" w:cs="Traditional Arabic"/>
          <w:sz w:val="40"/>
          <w:szCs w:val="40"/>
          <w:rtl/>
        </w:rPr>
        <w:lastRenderedPageBreak/>
        <w:t>تعيين مدير واحد (أو أكثر) يكون هو الممثل لها أمام القضاء وهيئات التحكيم والغير، ومسؤولاً عن إدارتها أمام الشريك المالك لحصص الشركة .</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في جميع الأحوال ؛ لا يجوز للشخص الطبيعي أن يؤسس أو يتملك أكثر من شركة ذات مسؤولية محدودة من شخص واحد، ولا يجوز للشركة ذات المسؤولية المحدودة المملوكة من شخص واحد (ذي صفة طبيعية أو اعتبارية) أن تؤسس أو تتملك شركة أخرى ذات مسؤولية محدودة من شخص واحد.</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الخامسة والخمسون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يكون الشخص المالك للشركة ذات المسؤولية المحدودة مسؤولاً في أمواله الخاصة عن التزامات الشركة في مواجهة الغير الذي تعامل معه باسم الشركة، وذلك في الأحوال الآتية: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أ - إذا قام - بسوء نية - بتصفية شركته، أو وقف نشاطها قبل انتهاء مدتها أو قبل تحقيق الغرض الذي أنشئت من أجله.</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ب - إذا لم يفصل بين أعمال الشركة وأعماله الخاصة الأخرى.</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ج - إذا زاول أعمالاً لحساب الشركة قبل اكتسابها الشخصية الاعتبارية.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السادسة والخمسون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يجب أن يوقع عقد تأسيس الشركة ذات المسؤولية المحدودة جميع الشركاء، وأن يشتمل العقد بصفة خاصة على البيانات الآتية: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أ - نوع الشركة واسمها وغرضها ومركزها الرئيس.</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ب - أسماء الشركاء وأماكن إقامتهم ومهنهم وجنسياتهم.</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ج - أسماء أعضاء مجلس الرقابة إن وجد.</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د - مقدار رأس المال ومقدار الحصص النقدية والحصص العينية ووصف تفصيلي للحصص العينية وقيمتها وأسماء مقدميها.</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lastRenderedPageBreak/>
        <w:t>هـ - إقرار الشركاء بتوزيع جميع حصص رأس المال والوفاء بقيمة هذه الحصص كاملة.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و- طريقة توزيع الأرباح والخسائر.</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ز- تاريخ بدء الشركة وتاريخ انتهائها.</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ح - شكل التبليغات التي قد توجهها الشركة إلى الشركاء.</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السابعة والخمسون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مع مراعاة ما ورد في المادة (الرابعة عشرة) من النظام، لا تؤسس الشركة ذات المسؤولية المحدودة إلا إذا وزعت جميع الحصص النقدية والحصص العينية على جميع الشركاء وتم الوفاء بها كاملة، وتودع الحصص النقدية في أحد البنوك المرخص لها، ولا يجوز للبنك صرفها إلا بعد استكمال إجراءات شهر الشركة وقيدها في السجل التجاري.</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يتبع في تقويم الحصص العينية الأحكام المنصوص عليها لتقدير هذه الحصص في شركة المساهمة. ومع ذلك يكون الشركاء الذين قدموا هذه الحصص مسؤولين بالتضامن في جميع أموالهم في مواجهة الغير عن عدالة تقدير الحصص العينية التي قدموها. ولا تسمع دعوى المسؤولية في هذه الحالة بعد انقضاء خمس سنوات من تاريخ شهر الشركة وقيدها في السجل التجاري بحسب المادة (الثامنة والخمسين بعد المائة) من النظام.</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الثامنة والخمسون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يجب على مديري الشركة - خلال ثلاثين يوماً من تأسيسها - نشر عقد التأسيس على نفقتها في موقع الوزارة الإلكتروني. وعلى المديرين كذلك القيام في الميعاد المذكور بقيد الشركة في السجل التجاري. وتسري الأحكام المذكورة على كل تعديل يطرأ على عقد تأسيس الشركة.</w:t>
      </w:r>
    </w:p>
    <w:p w:rsidR="00BF7E32" w:rsidRDefault="00BF7E32">
      <w:pPr>
        <w:rPr>
          <w:rFonts w:ascii="Traditional Arabic" w:hAnsi="Traditional Arabic" w:cs="Traditional Arabic"/>
          <w:sz w:val="40"/>
          <w:szCs w:val="40"/>
          <w:rtl/>
        </w:rPr>
      </w:pPr>
      <w:r>
        <w:rPr>
          <w:rFonts w:ascii="Traditional Arabic" w:hAnsi="Traditional Arabic" w:cs="Traditional Arabic"/>
          <w:sz w:val="40"/>
          <w:szCs w:val="40"/>
          <w:rtl/>
        </w:rPr>
        <w:br w:type="page"/>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lastRenderedPageBreak/>
        <w:t>المادة التاسعة والخمسون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تعد باطلة - بالنسبة إلى كل ذي مصلحة - الشركة ذات المسؤولية المحدودة التي تؤسس بالمخالفة لأحكام المواد (المادة الثالثة والخمسين بعد المائة) و(الرابعة والخمسين بعد المائة) و(السادسة والخمسين بعد المائة) و(السابعة والخمسين بعد المائة) من النظام، ولكن لا يجوز للشركاء أن يحتجوا على الغير بهذا البطلان. وإذا تقرر البطلان تطبيقاً لذلك، كان الشركاء الذين تسببوا فيه مسؤولين بالتضامن في مواجهة باقي الشركاء والغير عن تعويض الضرر المترتب عليه.</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 xml:space="preserve">المادة </w:t>
      </w:r>
      <w:proofErr w:type="spellStart"/>
      <w:r w:rsidRPr="00BF7E32">
        <w:rPr>
          <w:rFonts w:ascii="Traditional Arabic" w:hAnsi="Traditional Arabic" w:cs="Traditional Arabic"/>
          <w:sz w:val="40"/>
          <w:szCs w:val="40"/>
          <w:rtl/>
        </w:rPr>
        <w:t>الستون</w:t>
      </w:r>
      <w:proofErr w:type="spellEnd"/>
      <w:r w:rsidRPr="00BF7E32">
        <w:rPr>
          <w:rFonts w:ascii="Traditional Arabic" w:hAnsi="Traditional Arabic" w:cs="Traditional Arabic"/>
          <w:sz w:val="40"/>
          <w:szCs w:val="40"/>
          <w:rtl/>
        </w:rPr>
        <w:t xml:space="preserve">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يجب أن يكون رأس مال الشركة عند تأسيسها كافياً لتحقيق غرضها، ويحدد الشركاء مقداره في عقد تأسيس الشركة، ويقسم إلى حصص متساوية القيمة، وتكون الحصة غير قابلة للتجزئة والتداول. فإذا ملك الحصة أشخاص متعددون، جاز للشركة أن توقف استعمال الحقوق المتصلة بها إلى أن يختار مالكو الحصة من بينهم من يعد مالكاً منفرداً لها في مواجهة الشركة. ويجوز للشركة أن تحدد لهؤلاء ميعاداً لإجراء هذا الاختيار، وإلا كان من حقها بعد انقضاء الميعاد المذكور بيع الحصة لحساب مالكيها. وفي هذه الحالة تعرض الحصة على الشركاء الآخرين ثم على الغير، وفقاً لما ورد في المادة (الحادية والستين بعد المائة) من النظام، ما لم ينص عقد التأسيس على غير ذلك.</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 xml:space="preserve">المادة الحادية </w:t>
      </w:r>
      <w:proofErr w:type="spellStart"/>
      <w:r w:rsidRPr="00BF7E32">
        <w:rPr>
          <w:rFonts w:ascii="Traditional Arabic" w:hAnsi="Traditional Arabic" w:cs="Traditional Arabic"/>
          <w:sz w:val="40"/>
          <w:szCs w:val="40"/>
          <w:rtl/>
        </w:rPr>
        <w:t>والستون</w:t>
      </w:r>
      <w:proofErr w:type="spellEnd"/>
      <w:r w:rsidRPr="00BF7E32">
        <w:rPr>
          <w:rFonts w:ascii="Traditional Arabic" w:hAnsi="Traditional Arabic" w:cs="Traditional Arabic"/>
          <w:sz w:val="40"/>
          <w:szCs w:val="40"/>
          <w:rtl/>
        </w:rPr>
        <w:t xml:space="preserve">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 xml:space="preserve">١- يجوز للشريك أن يتنازل عن حصته لأحد الشركاء أو للغير وفقاً لشروط عقد تأسيس الشركة. ومع ذلك، إذا أراد الشريك التنازل عن حصته بعوض أو بدونه لغير أحد الشركاء، وجب أن يبلغ باقي الشركاء عن طريق مدير الشركة بشروط التنازل. وفي هذه الحالة، يجوز لكل شريك أن يطلب استرداد الحصة بحسب قيمتها العادلة خلال ثلاثين يوماً من تاريخ إبلاغه بذلك ما لم ينص عقد تأسيس الشركة على طريقة تقويم أو مدة أخرى. وإذا استعمل حق الاسترداد أكثر من شريك، قسمت هذه الحصة أو </w:t>
      </w:r>
      <w:r w:rsidRPr="00BF7E32">
        <w:rPr>
          <w:rFonts w:ascii="Traditional Arabic" w:hAnsi="Traditional Arabic" w:cs="Traditional Arabic"/>
          <w:sz w:val="40"/>
          <w:szCs w:val="40"/>
          <w:rtl/>
        </w:rPr>
        <w:lastRenderedPageBreak/>
        <w:t>الحصص بين طالبي الاسترداد بنسبة حصة كل منهم في رأس المال. ولا يسري حق الاسترداد المنصوص عليه في هذه المادة على انتقال ملكية الحصص بالإرث أو بالوصية أو انتقالها بموجب حكم من الجهة القضائية المختصة.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إذا انقضت المدة المحددة لممارسة حق الاسترداد دون أن يستعمله أحد الشركاء، كان لصاحب الحصة الحق في التنازل عنها للغير.</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 xml:space="preserve">المادة الثانية </w:t>
      </w:r>
      <w:proofErr w:type="spellStart"/>
      <w:r w:rsidRPr="00BF7E32">
        <w:rPr>
          <w:rFonts w:ascii="Traditional Arabic" w:hAnsi="Traditional Arabic" w:cs="Traditional Arabic"/>
          <w:sz w:val="40"/>
          <w:szCs w:val="40"/>
          <w:rtl/>
        </w:rPr>
        <w:t>والستون</w:t>
      </w:r>
      <w:proofErr w:type="spellEnd"/>
      <w:r w:rsidRPr="00BF7E32">
        <w:rPr>
          <w:rFonts w:ascii="Traditional Arabic" w:hAnsi="Traditional Arabic" w:cs="Traditional Arabic"/>
          <w:sz w:val="40"/>
          <w:szCs w:val="40"/>
          <w:rtl/>
        </w:rPr>
        <w:t xml:space="preserve">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تُعِد الشركة سجلاً خاصاً بأسماء الشركاء وعدد الحصص التي يملكها كل منهم والتصرفات التي ترد على الحصص. ولا ينفذ انتقال الملكية في مواجهة الشركة أو الغير إلا بقيد السبب الناقل للملكية في السجل المذكور. وعلى الشركة إبلاغ الوزارة لإثباته في سجل الشركة.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 xml:space="preserve">المادة الثالثة </w:t>
      </w:r>
      <w:proofErr w:type="spellStart"/>
      <w:r w:rsidRPr="00BF7E32">
        <w:rPr>
          <w:rFonts w:ascii="Traditional Arabic" w:hAnsi="Traditional Arabic" w:cs="Traditional Arabic"/>
          <w:sz w:val="40"/>
          <w:szCs w:val="40"/>
          <w:rtl/>
        </w:rPr>
        <w:t>والستون</w:t>
      </w:r>
      <w:proofErr w:type="spellEnd"/>
      <w:r w:rsidRPr="00BF7E32">
        <w:rPr>
          <w:rFonts w:ascii="Traditional Arabic" w:hAnsi="Traditional Arabic" w:cs="Traditional Arabic"/>
          <w:sz w:val="40"/>
          <w:szCs w:val="40"/>
          <w:rtl/>
        </w:rPr>
        <w:t xml:space="preserve">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ترتب الحصص حقوقاً متساوية في الأرباح الصافية وفي فائض التصفية، ما لم ينص عقد تأسيس الشركة على غير ذلك.</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 xml:space="preserve">المادة الرابعة </w:t>
      </w:r>
      <w:proofErr w:type="spellStart"/>
      <w:r w:rsidRPr="00BF7E32">
        <w:rPr>
          <w:rFonts w:ascii="Traditional Arabic" w:hAnsi="Traditional Arabic" w:cs="Traditional Arabic"/>
          <w:sz w:val="40"/>
          <w:szCs w:val="40"/>
          <w:rtl/>
        </w:rPr>
        <w:t>والستون</w:t>
      </w:r>
      <w:proofErr w:type="spellEnd"/>
      <w:r w:rsidRPr="00BF7E32">
        <w:rPr>
          <w:rFonts w:ascii="Traditional Arabic" w:hAnsi="Traditional Arabic" w:cs="Traditional Arabic"/>
          <w:sz w:val="40"/>
          <w:szCs w:val="40"/>
          <w:rtl/>
        </w:rPr>
        <w:t xml:space="preserve">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يدير الشركة مدير أو أكثر من الشركاء أو من غيرهم، ويعين الشركاء المدير أو المديرين في عقد تأسيس الشركة أو في عقد مستقل لمدة معينة أو غير معينة. ويجوز بقرار من الشركاء تكوين مجلس مديرين إذا تعددوا.</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يحدد عقد تأسيس الشركة أو قرار الشركاء طريقة العمل في مجلس المديرين والأغلبية اللازمة لقراراته. وتلتزم الشركة بأعمال المديرين التي تدخل في غرض الشركة.</w:t>
      </w:r>
    </w:p>
    <w:p w:rsidR="00BF7E32" w:rsidRDefault="00BF7E32">
      <w:pPr>
        <w:rPr>
          <w:rFonts w:ascii="Traditional Arabic" w:hAnsi="Traditional Arabic" w:cs="Traditional Arabic"/>
          <w:sz w:val="40"/>
          <w:szCs w:val="40"/>
          <w:rtl/>
        </w:rPr>
      </w:pPr>
      <w:r>
        <w:rPr>
          <w:rFonts w:ascii="Traditional Arabic" w:hAnsi="Traditional Arabic" w:cs="Traditional Arabic"/>
          <w:sz w:val="40"/>
          <w:szCs w:val="40"/>
          <w:rtl/>
        </w:rPr>
        <w:br w:type="page"/>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lastRenderedPageBreak/>
        <w:t xml:space="preserve">المادة الخامسة </w:t>
      </w:r>
      <w:proofErr w:type="spellStart"/>
      <w:r w:rsidRPr="00BF7E32">
        <w:rPr>
          <w:rFonts w:ascii="Traditional Arabic" w:hAnsi="Traditional Arabic" w:cs="Traditional Arabic"/>
          <w:sz w:val="40"/>
          <w:szCs w:val="40"/>
          <w:rtl/>
        </w:rPr>
        <w:t>والستون</w:t>
      </w:r>
      <w:proofErr w:type="spellEnd"/>
      <w:r w:rsidRPr="00BF7E32">
        <w:rPr>
          <w:rFonts w:ascii="Traditional Arabic" w:hAnsi="Traditional Arabic" w:cs="Traditional Arabic"/>
          <w:sz w:val="40"/>
          <w:szCs w:val="40"/>
          <w:rtl/>
        </w:rPr>
        <w:t xml:space="preserve">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يجوز للشركاء عزل المدير أو المديرين - سواء أكانوا معينين في عقد تأسيس الشركة أم في عقد مستقل - دون إخلال بحقهم في التعويض إذا وقع العزل لسبب غير مشروع أو في وقت غير مناسب.</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يكون المديرون مسؤولين - بالتضامن - عن تعويض الضرر الذي يصيب الشركة أو الشركاء أو الغير بسبب مخالفتهم أحكام النظام أو أحكام عقد تأسيس الشركة أو بسبب ما يصدر منهم من أخطاء في أداء عملهم، وكل شرط يقضي بغير ذلك يعد كأن لم يكن.</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٣- لا تحول دون إقامة دعوى المسؤولية موافقة الشركاء على إبراء ذمة المديرين.</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٤- فيما عدا حالتي الغش والتزوير، لا تسمع دعوى المسؤولية في جميع الأحوال بعد مرور خمس سنوات من تاريخ انتهاء السنة المالية التي وقع فيها الفعل الضار أو ثلاث سنوات من انتهاء عمل المدير المعني في الشركة، أيهما أبعد.</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 xml:space="preserve">المادة السادسة </w:t>
      </w:r>
      <w:proofErr w:type="spellStart"/>
      <w:r w:rsidRPr="00BF7E32">
        <w:rPr>
          <w:rFonts w:ascii="Traditional Arabic" w:hAnsi="Traditional Arabic" w:cs="Traditional Arabic"/>
          <w:sz w:val="40"/>
          <w:szCs w:val="40"/>
          <w:rtl/>
        </w:rPr>
        <w:t>والستون</w:t>
      </w:r>
      <w:proofErr w:type="spellEnd"/>
      <w:r w:rsidRPr="00BF7E32">
        <w:rPr>
          <w:rFonts w:ascii="Traditional Arabic" w:hAnsi="Traditional Arabic" w:cs="Traditional Arabic"/>
          <w:sz w:val="40"/>
          <w:szCs w:val="40"/>
          <w:rtl/>
        </w:rPr>
        <w:t xml:space="preserve">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يكون للشركة ذات المسؤولية المحدودة مراجع حسابات أو أكثر، وفقاً للأحكام المقررة لذلك في شركة المساهمة.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 xml:space="preserve">المادة السابعة </w:t>
      </w:r>
      <w:proofErr w:type="spellStart"/>
      <w:r w:rsidRPr="00BF7E32">
        <w:rPr>
          <w:rFonts w:ascii="Traditional Arabic" w:hAnsi="Traditional Arabic" w:cs="Traditional Arabic"/>
          <w:sz w:val="40"/>
          <w:szCs w:val="40"/>
          <w:rtl/>
        </w:rPr>
        <w:t>والستون</w:t>
      </w:r>
      <w:proofErr w:type="spellEnd"/>
      <w:r w:rsidRPr="00BF7E32">
        <w:rPr>
          <w:rFonts w:ascii="Traditional Arabic" w:hAnsi="Traditional Arabic" w:cs="Traditional Arabic"/>
          <w:sz w:val="40"/>
          <w:szCs w:val="40"/>
          <w:rtl/>
        </w:rPr>
        <w:t xml:space="preserve">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يكون للشركة ذات المسؤولية المحدودة جمعية عامة تتكون من جميع الشركاء.</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تعقد الجمعية العامة بدعوة من المدير أو المديرين وفقاً للأوضاع التي يحددها عقد تأسيس الشركة، على أن تعقد مرة على الأقل في السنة خلال الشهور الأربعة التالية لنهاية السنة المالية للشركة.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٣- تجوز دعوة الجمعية العامة في كل وقت بناء على طلب المديرين أو مجلس الرقابة أو مراجع الحسابات أو عدد من الشركاء يمثل نصف رأس المال على الأقل.</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lastRenderedPageBreak/>
        <w:t>٤- يحرر محضر بخلاصة مناقشات الجمعية العامة، وتدون المحاضر وقرارات الجمعية العامة أو قرارات الشركاء في سجل خاص تعده الشركة لهذا الغرض.</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 xml:space="preserve">المادة الثامنة </w:t>
      </w:r>
      <w:proofErr w:type="spellStart"/>
      <w:r w:rsidRPr="00BF7E32">
        <w:rPr>
          <w:rFonts w:ascii="Traditional Arabic" w:hAnsi="Traditional Arabic" w:cs="Traditional Arabic"/>
          <w:sz w:val="40"/>
          <w:szCs w:val="40"/>
          <w:rtl/>
        </w:rPr>
        <w:t>والستون</w:t>
      </w:r>
      <w:proofErr w:type="spellEnd"/>
      <w:r w:rsidRPr="00BF7E32">
        <w:rPr>
          <w:rFonts w:ascii="Traditional Arabic" w:hAnsi="Traditional Arabic" w:cs="Traditional Arabic"/>
          <w:sz w:val="40"/>
          <w:szCs w:val="40"/>
          <w:rtl/>
        </w:rPr>
        <w:t xml:space="preserve">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تصدر قرارات الشركاء في الجمعية العامة، ومع ذلك يجوز في الشركة التي لا يزيد عدد الشركاء فيها على عشرين أن يبدي الشركاء آراءهم متفرقين. وفي هذه الحالة يرسل مدير الشركة إلى كل شريك خطاباً مسجلاً بالقرارات المقترحة ليصوت الشريك عليها كتابة.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في جميع الأحوال لا تكون القرارات صحيحة إلا إذا وافق عليها عدد من الشركاء يمثل أكثر من نصف رأس المال على الأقل، ما لم ينص عقد تأسيس الشركة على أغلبية أكبر.</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٣- إذا لم تتوافر في المداولة أو في المشاورة الأولى الأغلبية المنصوص عليها في الفقرة (٢) من هذه المادة، وجبت دعوة الشركاء إلى الاجتماع بخطابات مسجلة، ما لم ينص عقد تأسيس الشركة على غير ذلك.</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٤- تصدر القرارات في الاجتماع المشار إليه في الفقرة (٣) من هذه المادة بموافقة أغلبية الحصص الممثلة فيه أيًّا كانت النسبة التي تمثلها بالنسبة إلى رأس المال، ما لم ينص عقد تأسيس الشركة على غير ذلك.</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٥- يجوز أن يحدد عقد تأسيس الشركة أي طريقة أخرى للدعوة إلى الاجتماع أو للتبليغ بالقرارات.</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 xml:space="preserve">المادة التاسعة </w:t>
      </w:r>
      <w:proofErr w:type="spellStart"/>
      <w:r w:rsidRPr="00BF7E32">
        <w:rPr>
          <w:rFonts w:ascii="Traditional Arabic" w:hAnsi="Traditional Arabic" w:cs="Traditional Arabic"/>
          <w:sz w:val="40"/>
          <w:szCs w:val="40"/>
          <w:rtl/>
        </w:rPr>
        <w:t>والستون</w:t>
      </w:r>
      <w:proofErr w:type="spellEnd"/>
      <w:r w:rsidRPr="00BF7E32">
        <w:rPr>
          <w:rFonts w:ascii="Traditional Arabic" w:hAnsi="Traditional Arabic" w:cs="Traditional Arabic"/>
          <w:sz w:val="40"/>
          <w:szCs w:val="40"/>
          <w:rtl/>
        </w:rPr>
        <w:t xml:space="preserve">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يجب أن يشتمل جدول أعمال الجمعية العامة للشركاء في اجتماعها السنوي على البنود الآتية: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أ - سماع تقرير مديري الشركة عن نشاط الشركة ومركزها المالي خلال السنة المالية، وتقرير مراجع الحسابات، وتقرير مجلس الرقابة إن وجد.</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ب - مناقشة القوائم المالية والتصديق عليها .</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ج - تحديد نسبة الربح التي توزع على الشركاء .</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د - تعيين مديري الشركة أو أعضاء مجلس الرقابة - إن وجدوا - وتحديد مكافآتهم.</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lastRenderedPageBreak/>
        <w:t>هـ - تعيين مراجع الحسابات وتحديد أتعابه.</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و - المسائل الأخرى التي تدخل في اختصاص الجمعية بموجب النظام أو عقد تأسيس الشركة.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السبعون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لا يجوز للجمعية العامة للشركاء أن تتداول في غير المسائل الواردة في جدول الأعمال، إلا إذا ظهرت أثناء الاجتماع وقائع تقتضي المداولة فيها.</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إذا طلب أحد الشركاء إدراج مسألة معينة في جدول الأعمال ، وجب على مديري الشركة إجابة الطلب، وإلا كان من حق الشريك أن يحتكم إلى الجمعية.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الحادية والسبعون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لكل شريك حق مناقشة الموضوعات المدرجة في جدول أعمال الجمعية العامة للشركاء، ويكون مديرو الشركة ملزمين بالإجابة عن أسئلة الشركاء. فإذا رأى أحد الشركاء أن الرد على سؤاله غير كافٍ، احتكم إلى الجمعية.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الثانية والسبعون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إذا زاد عدد الشركاء على عشرين، وجب النص في عقد تأسيس الشركة على تعيين مجلس رقابة لمدة معينة مكون من ثلاثة من الشركاء على الأقل. وإذا طرأت هذه الزيادة بعد تأسيس الشركة وجب على الجمعية العامة للشركاء أن تقوم في أقرب وقت بهذا التعيين.</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للجمعية العامة أن تعيد تعيين أعضاء مجلس الرقابة بعد انتهاء المدة المحددة لعضويتهم في المجلس، أو تعين غيرهم من الشركاء. ولها كذلك عزلهم في أي وقت لسبب مقبول. وفي جميع الأحوال لا يكون لمديري الشركة صوت في انتخاب أعضاء مجلس الرقابة أو عزلهم.</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٣- على مجلس الرقابة أن يراقب أعمال الشركة، وأن يبدي الرأي في الأمور التي يعرضها عليه مدير أو مديرو الشركة، وفي التصرفات التي يشترط لمباشرتها الحصول على إذن سابق من مجلس الرقابة.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lastRenderedPageBreak/>
        <w:t>٤- يجب أن يقدم مجلس الرقابة إلى الجمعية العامة للشركاء في نهاية كل سنة مالية تقريراً عن نتائج مراقبته لأعمال الشركة.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٥- لا يسأل أعضاء مجلس الرقابة عن أعمال المدير أو المديرين أو نتائجها، إلا إذا علموا بما وقع من أخطاء وأهملوا إبلاغ الجمعية العامة للشركاء بها.</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الثالثة والسبعون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يكون لكل شريك حق الاشتراك في المداولات وفي التصويت، وعدد من الأصوات يعادل عدد الحصص التي يملكها. ولا يجوز الاتفاق على غير ذلك.</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يجوز لكل شريك أن يوكل عنه - كتابة - شريكاً آخر في حضور اجتماعات الشركاء وفي التصويت، ما لم ينص عقد تأسيس الشركة على غير ذلك.</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٣- للشريك غير المدير في الشركات التي ليس فيها مجلس رقابة أن يوجه النصح للمديرين، وله - أو من يفوضه - أن يطلب الاطلاع في مركز الشركة على أعمالها وفحص دفاترها ووثائقها، وذلك خلال الخمسة عشر يوماً السابقة للتاريخ المحدد لعرض الحسابات الختامية السنوية على الشركاء، وكل شرط مخالف لذلك يعد باطلاً.</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٤- يلتزم كل من حصل على أي معلومة - بموجب هذه المادة - بالمحافظة على سريتها وعدم استخدامها في أي غرض قد يضر بالشركة أو أحد شركائها ويلتزم بالتعويض عن أي ضرر ينشأ عن عدم الالتزام بذلك.</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الرابعة والسبعون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يجوز بموافقة جميع الشركاء تغيير جنسية الشركة، أو زيادة رأس مالها عن طريق رفع القيمة الاسمية لحصص الشركاء أو عن طريق إصدار حصص جديدة، مع إلزام جميع الشركاء بدفع قيمة الزيادة في رأس المال بنسبة مشاركة كل منهم.</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lastRenderedPageBreak/>
        <w:t>٢- يجوز تعديل عقد تأسيس الشركة - في غير الأمور المنصوص عليها في الفقرة (١) من هذه المادة - بموافقة أغلبية الشركاء الذين يمثلون ثلاثة أرباع رأس المال على الأقل، ما لم ينص عقد تأسيس الشركة على غير ذلك.</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الخامسة والسبعون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يُعِد مديرو الشركة عن كل سنة مالية القوائم المالية للشركة وتقريراً عن نشاط الشركة ومركزها المالي واقتراحاتهم في شأن توزيع الأرباح، وذلك خلال ثلاثة أشهر من نهاية السنة المالية.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على المديرين أن يرسلوا إلى الوزارة وإلى كل شريك صورة من الوثائق المشار إليها في الفقرة (١) من هذه المادة وصورة من تقرير مجلس الرقابة - إن وجد - وصورة من تقرير مراجع الحسابات، وذلك خلال شهر من تاريخ إعداد الوثائق المذكورة. ولكل شريك أن يطلب من المديرين الدعوة إلى عقد الاجتماع للجمعية العامة للشركاء للمداولة في الوثائق المشار إليها في هذه المادة.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السادسة والسبعون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على الشركة ذات المسؤولية المحدودة أن تجنب في كل سنة (١٠%) على الأقل من أرباحها الصافية؛ لتكوين احتياطي نظامي. ويجوز للشركاء أن يقرروا وقف هذا التجنيب متى بلغ الاحتياطي المذكور (٣٠%) من رأس مال الشركة.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السابعة والسبعون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للجمعية العامة للشركاء أن تقرر تخفيض رأس مال الشركة إذا زاد على حاجتها أو منيت بخسائر لم تبلغ نصف رأس المال، وذلك وفقاً لما يلي :</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 xml:space="preserve">أ - يجب دعوة دائني الشركة خلال ستين يوماً من تاريخ نشر قرار التخفيض في صحيفة يومية توزع في المنطقة التي فيها مركز الشركة الرئيس لإبداء اعتراضاتهم على التخفيض. فإن اعترض أحد الدائنين على </w:t>
      </w:r>
      <w:r w:rsidRPr="00BF7E32">
        <w:rPr>
          <w:rFonts w:ascii="Traditional Arabic" w:hAnsi="Traditional Arabic" w:cs="Traditional Arabic"/>
          <w:sz w:val="40"/>
          <w:szCs w:val="40"/>
          <w:rtl/>
        </w:rPr>
        <w:lastRenderedPageBreak/>
        <w:t>إجراء التخفيض وقدم مستنداته في الميعاد المذكور، وجب على الشركة أن تؤدي إليه دينه إذا كان حالاً أو أن تقدم ضماناً كافياً للوفاء به إذا كان آجلاً.</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ب - يقدم الشركاء إلى الوزارة مشروعاً بتعديل عقد تأسيس الشركة متضمناً تخفيض رأس مال الشركة، على أن يرافقه كشف تفصيلي - يصدقه مراجع حسابات الشركة - يتضمن أسماء الدائنين وعناوينهم ومن اعترض منهم على تخفيض رأس المال ومن سُدد دينه الحال أو قُدم له ضمان كاف للوفاء بدينه الآجل، وأن يرافقه كذلك إقرار من الشركاء بمسؤوليتهم التضامنية عما يظهر من ديون لم ترد في الكشف.</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ج - إذا لم يكن على الشركة ديون، جاز أن يقدم الشركاء إلى الوزارة إقراراً منهم معتمداً من مراجع الحسابات بمسؤوليتهم التضامنية عما يظهر من ديـون. وفي هذه الحالة يعفون من دعوة الدائنين، وتستكمل إجراءات التخفيض.</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الثامنة والسبعون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مع عدم الإخلال بحقوق الغير حسن النية، يقع باطلاً كل قرار تصدره الجمعية العامة بالمخالفة لأحكام النظام أو عقد تأسيس الشركة. ومع ذلك، لا يجوز أن يطلب البطلان إلا الشركاء الذين اعترضوا كتابة على القرار أو الذين لم يتمكنوا من الاعتراض عليه بعد علمهم به، ويترتب على تقرير البطلان اعتبار القرار كأن لم يكن بالنسبة إلى جميع الشـركاء.</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لا تسمع دعوى البطلان بعد انقضاء سنة من تاريخ القرار المشار إليه في الفقرة (١) من هذه المادة.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التاسعة والسبعون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لا تنقضي الشركة ذات المسؤولية المحدودة بوفاة أحد الشركاء، أو بالحجر عليه، أو بشهر إفلاسه، أو بإعساره، أو بانسحابه، ما لم ينص عقد تأسيس الشركة على غير ذلك.</w:t>
      </w:r>
    </w:p>
    <w:p w:rsidR="00BF7E32" w:rsidRDefault="00BF7E32">
      <w:pPr>
        <w:rPr>
          <w:rFonts w:ascii="Traditional Arabic" w:hAnsi="Traditional Arabic" w:cs="Traditional Arabic"/>
          <w:sz w:val="40"/>
          <w:szCs w:val="40"/>
          <w:rtl/>
        </w:rPr>
      </w:pPr>
      <w:r>
        <w:rPr>
          <w:rFonts w:ascii="Traditional Arabic" w:hAnsi="Traditional Arabic" w:cs="Traditional Arabic"/>
          <w:sz w:val="40"/>
          <w:szCs w:val="40"/>
          <w:rtl/>
        </w:rPr>
        <w:br w:type="page"/>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lastRenderedPageBreak/>
        <w:t>المادة الثمانون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ما لم ينص عقد تأسيس الشركة على غير ذلك، يجوز مد أجل الشركة قبل انقضائه مدة أخرى بقرار تصدره الجمعية العامة من أي عدد من الشركاء المالكين لنصف الحصص الممثلة لرأس المال أو من أغلبية الشركاء.</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إذا لم يصدر القرار بمد أجل الشركة، واستمرت الشركة في أداء أعمالها، امتد العقد لمدة مماثلة بالشروط نفسها الواردة في عقد التأسيس.</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٣- للشريك الذي لا يرغب في الاستمرار في الشركة أن ينسحب منها، وتقوَّم حصصه وفقاً للأحكام الواردة في المادة (الحادية والستين بعد المائة) من النظام، ولا ينفذ التمديد إلا بعد بيع حصة الشريك للشركاء أو الغير - بحسب الأحوال - وأداء قيمتها له، ما لم يتفق الشريك المنسحب مع باقي الشركاء على غير ذلك.</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 xml:space="preserve">٤- يجوز للغير الذي له مصلحة في عدم مد الأجل الاعتراض عليه والتمسك بعدم </w:t>
      </w:r>
      <w:proofErr w:type="spellStart"/>
      <w:r w:rsidRPr="00BF7E32">
        <w:rPr>
          <w:rFonts w:ascii="Traditional Arabic" w:hAnsi="Traditional Arabic" w:cs="Traditional Arabic"/>
          <w:sz w:val="40"/>
          <w:szCs w:val="40"/>
          <w:rtl/>
        </w:rPr>
        <w:t>نفاذه</w:t>
      </w:r>
      <w:proofErr w:type="spellEnd"/>
      <w:r w:rsidRPr="00BF7E32">
        <w:rPr>
          <w:rFonts w:ascii="Traditional Arabic" w:hAnsi="Traditional Arabic" w:cs="Traditional Arabic"/>
          <w:sz w:val="40"/>
          <w:szCs w:val="40"/>
          <w:rtl/>
        </w:rPr>
        <w:t xml:space="preserve"> في حقه.</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الحادية والثمانون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إذا بلغت خسائر الشركة ذات المسؤولية المحدودة نصف رأس مالها، وجب على مديري الشركة تسجيل هذه الواقعة في السجل التجاري ودعوة الشركاء للاجتماع خلال مدة لا تزيد على تسعين يوماً من تاريخ علمهم ببلوغ الخسارة هذا المقدار؛ للنظر في استمرار الشركة أو حلها.</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يجب شهر قرار الشركاء - سواء باستمرار الشركة أو حلها - بالطرق المنصوص عليها في المادة (الثامنة والخمسين بعد المائة) من النظام.</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٣- تعد الشركة منقضية بقوة النظام إذا أهمل مديرو الشركة دعوة الشركاء أو تعذر على الشركاء إصدار قرار باستمرار الشركة أو حلها.</w:t>
      </w:r>
    </w:p>
    <w:p w:rsidR="00BF7E32" w:rsidRDefault="00BF7E32">
      <w:pPr>
        <w:rPr>
          <w:rFonts w:ascii="Traditional Arabic" w:hAnsi="Traditional Arabic" w:cs="Traditional Arabic"/>
          <w:sz w:val="40"/>
          <w:szCs w:val="40"/>
          <w:rtl/>
        </w:rPr>
      </w:pPr>
      <w:r>
        <w:rPr>
          <w:rFonts w:ascii="Traditional Arabic" w:hAnsi="Traditional Arabic" w:cs="Traditional Arabic"/>
          <w:sz w:val="40"/>
          <w:szCs w:val="40"/>
          <w:rtl/>
        </w:rPr>
        <w:br w:type="page"/>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lastRenderedPageBreak/>
        <w:t xml:space="preserve"> المادة السابعة والثمانون بعد المائة: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١- يجوز تحول الشركة إلى نوع آخر من الشركات بقرار يصدر وفقاً للأوضاع المقررة لتعديل عقد تأسيس الشركة أو نظامها الأساس، وبشرط استيفاء شروط التأسيس والشهر والقيد في السجل التجاري المقررة للنوع الذي حولت إليه الشركة. ويسري على مساهمي الشركة في حالة تحولها إلى شركة مساهمة حكم المادة (السابعة بعد المائة) من النظام، على أن تبدأ مدة الحظر من تاريخ صدور قرار الموافقة على تحويل الشركة. ومع ذلك إذا اقترن تحول الشركة بزيادة في رأس مالها عن طريق الاكتتاب العام، فلا يسري الحظر على الأسهم المكتتب بها عن هذا الطريق.</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٢- يجوز للشركاء أو المساهمين الذين اعترضوا على قرار التحول، طلب التخارج من الشركة.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٣- دون إخلال بشروط التأسيس والشهر والقيد المقررة لشركة المساهمة، تحوّل شركة التضامن والتوصية البسيطة وذات المسؤولية المحدودة إلى شركة مساهمة إذا طلب ذلك الشركاء المالكون لأكثر من نصف رأس المال مالم ينص في عقد تأسيسها على نسبة أقل، على أن تكون جميع حصص الشركة التي طلبت التحول مملوكة من ذوي قربى ولو من الدرجة الرابعة. ويكون باطلاً كل شرط يقضي بخلاف ما ورد في هذه الفقرة.</w:t>
      </w:r>
    </w:p>
    <w:p w:rsidR="00BF7E32" w:rsidRPr="00BF7E32" w:rsidRDefault="00BF7E32" w:rsidP="00BF7E32">
      <w:pPr>
        <w:tabs>
          <w:tab w:val="left" w:pos="9786"/>
        </w:tabs>
        <w:bidi/>
        <w:spacing w:after="0" w:line="240" w:lineRule="auto"/>
        <w:ind w:left="-563" w:right="-426"/>
        <w:jc w:val="both"/>
        <w:rPr>
          <w:rFonts w:ascii="Traditional Arabic" w:hAnsi="Traditional Arabic" w:cs="Traditional Arabic"/>
          <w:sz w:val="40"/>
          <w:szCs w:val="40"/>
          <w:rtl/>
        </w:rPr>
      </w:pPr>
      <w:r w:rsidRPr="00BF7E32">
        <w:rPr>
          <w:rFonts w:ascii="Traditional Arabic" w:hAnsi="Traditional Arabic" w:cs="Traditional Arabic"/>
          <w:sz w:val="40"/>
          <w:szCs w:val="40"/>
          <w:rtl/>
        </w:rPr>
        <w:t>المادة الثامنة والثمانون بعد المائة:</w:t>
      </w:r>
    </w:p>
    <w:p w:rsidR="00BF7E32" w:rsidRPr="00BF7E32" w:rsidRDefault="00BF7E32" w:rsidP="00BF7E32">
      <w:pPr>
        <w:tabs>
          <w:tab w:val="left" w:pos="9786"/>
        </w:tabs>
        <w:bidi/>
        <w:spacing w:after="0" w:line="240" w:lineRule="auto"/>
        <w:ind w:left="-563" w:right="-426" w:firstLine="720"/>
        <w:jc w:val="both"/>
        <w:rPr>
          <w:rFonts w:ascii="Traditional Arabic" w:hAnsi="Traditional Arabic" w:cs="Traditional Arabic"/>
          <w:sz w:val="40"/>
          <w:szCs w:val="40"/>
        </w:rPr>
      </w:pPr>
      <w:r w:rsidRPr="00BF7E32">
        <w:rPr>
          <w:rFonts w:ascii="Traditional Arabic" w:hAnsi="Traditional Arabic" w:cs="Traditional Arabic"/>
          <w:sz w:val="40"/>
          <w:szCs w:val="40"/>
          <w:rtl/>
        </w:rPr>
        <w:t>لا يترتب على تحول الشركة نشوء شخص ذي صفة اعتبارية جديد، وتظل الشركة محتفظة بحقوقها والتزاماتها السابقة للتحول المذكور.</w:t>
      </w:r>
    </w:p>
    <w:p w:rsidR="001E16BE" w:rsidRPr="00BF7E32" w:rsidRDefault="001E16BE" w:rsidP="00BF7E32">
      <w:pPr>
        <w:tabs>
          <w:tab w:val="left" w:pos="9786"/>
        </w:tabs>
        <w:bidi/>
        <w:spacing w:after="0" w:line="240" w:lineRule="auto"/>
        <w:ind w:left="-563" w:right="-426"/>
        <w:jc w:val="both"/>
        <w:rPr>
          <w:rFonts w:ascii="Traditional Arabic" w:hAnsi="Traditional Arabic" w:cs="Traditional Arabic"/>
          <w:sz w:val="40"/>
          <w:szCs w:val="40"/>
        </w:rPr>
      </w:pPr>
    </w:p>
    <w:p w:rsidR="00EA2F6B" w:rsidRPr="00BF7E32" w:rsidRDefault="00EA2F6B" w:rsidP="00BF7E32">
      <w:pPr>
        <w:tabs>
          <w:tab w:val="left" w:pos="9786"/>
        </w:tabs>
        <w:bidi/>
        <w:spacing w:after="0" w:line="240" w:lineRule="auto"/>
        <w:ind w:left="-563" w:right="-426"/>
        <w:jc w:val="both"/>
        <w:rPr>
          <w:rFonts w:ascii="Traditional Arabic" w:hAnsi="Traditional Arabic" w:cs="Traditional Arabic"/>
          <w:sz w:val="40"/>
          <w:szCs w:val="40"/>
        </w:rPr>
      </w:pPr>
    </w:p>
    <w:p w:rsidR="00BF7E32" w:rsidRPr="00BF7E32" w:rsidRDefault="00BF7E32">
      <w:pPr>
        <w:tabs>
          <w:tab w:val="left" w:pos="9786"/>
        </w:tabs>
        <w:bidi/>
        <w:spacing w:after="0" w:line="240" w:lineRule="auto"/>
        <w:ind w:left="-563" w:right="-426"/>
        <w:jc w:val="both"/>
        <w:rPr>
          <w:rFonts w:ascii="Traditional Arabic" w:hAnsi="Traditional Arabic" w:cs="Traditional Arabic"/>
          <w:sz w:val="40"/>
          <w:szCs w:val="40"/>
        </w:rPr>
      </w:pPr>
    </w:p>
    <w:sectPr w:rsidR="00BF7E32" w:rsidRPr="00BF7E32" w:rsidSect="001E16BE">
      <w:headerReference w:type="even" r:id="rId9"/>
      <w:headerReference w:type="default" r:id="rId10"/>
      <w:footerReference w:type="default" r:id="rId11"/>
      <w:headerReference w:type="first" r:id="rId12"/>
      <w:pgSz w:w="12240" w:h="15840"/>
      <w:pgMar w:top="2157" w:right="1440" w:bottom="1276" w:left="1440" w:header="54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6C" w:rsidRDefault="009A1E6C" w:rsidP="00C72147">
      <w:pPr>
        <w:spacing w:after="0" w:line="240" w:lineRule="auto"/>
      </w:pPr>
      <w:r>
        <w:separator/>
      </w:r>
    </w:p>
  </w:endnote>
  <w:endnote w:type="continuationSeparator" w:id="0">
    <w:p w:rsidR="009A1E6C" w:rsidRDefault="009A1E6C" w:rsidP="00C7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987322804"/>
      <w:docPartObj>
        <w:docPartGallery w:val="Page Numbers (Bottom of Page)"/>
        <w:docPartUnique/>
      </w:docPartObj>
    </w:sdtPr>
    <w:sdtEndPr>
      <w:rPr>
        <w:rtl/>
      </w:rPr>
    </w:sdtEndPr>
    <w:sdtContent>
      <w:sdt>
        <w:sdtPr>
          <w:rPr>
            <w:sz w:val="12"/>
            <w:szCs w:val="12"/>
          </w:rPr>
          <w:id w:val="98381352"/>
          <w:docPartObj>
            <w:docPartGallery w:val="Page Numbers (Top of Page)"/>
            <w:docPartUnique/>
          </w:docPartObj>
        </w:sdtPr>
        <w:sdtEndPr>
          <w:rPr>
            <w:rtl/>
          </w:rPr>
        </w:sdtEndPr>
        <w:sdtContent>
          <w:p w:rsidR="00A2636A" w:rsidRDefault="00BF7E32" w:rsidP="00BF7E32">
            <w:pPr>
              <w:pStyle w:val="a7"/>
              <w:rPr>
                <w:sz w:val="12"/>
                <w:szCs w:val="12"/>
              </w:rPr>
            </w:pPr>
            <w:r w:rsidRPr="00BF7E32">
              <w:rPr>
                <w:rFonts w:hint="cs"/>
                <w:sz w:val="12"/>
                <w:szCs w:val="12"/>
                <w:rtl/>
                <w:lang w:val="ar-SA"/>
              </w:rPr>
              <w:t xml:space="preserve"> </w:t>
            </w:r>
            <w:r w:rsidRPr="00BF7E32">
              <w:rPr>
                <w:sz w:val="12"/>
                <w:szCs w:val="12"/>
                <w:rtl/>
                <w:lang w:val="ar-SA"/>
              </w:rPr>
              <w:t xml:space="preserve"> </w:t>
            </w:r>
            <w:r w:rsidRPr="00BF7E32">
              <w:rPr>
                <w:b/>
                <w:bCs/>
                <w:sz w:val="14"/>
                <w:szCs w:val="14"/>
              </w:rPr>
              <w:fldChar w:fldCharType="begin"/>
            </w:r>
            <w:r w:rsidRPr="00BF7E32">
              <w:rPr>
                <w:b/>
                <w:bCs/>
                <w:sz w:val="12"/>
                <w:szCs w:val="12"/>
              </w:rPr>
              <w:instrText>PAGE</w:instrText>
            </w:r>
            <w:r w:rsidRPr="00BF7E32">
              <w:rPr>
                <w:b/>
                <w:bCs/>
                <w:sz w:val="14"/>
                <w:szCs w:val="14"/>
              </w:rPr>
              <w:fldChar w:fldCharType="separate"/>
            </w:r>
            <w:r w:rsidR="00A2636A">
              <w:rPr>
                <w:b/>
                <w:bCs/>
                <w:noProof/>
                <w:sz w:val="14"/>
                <w:szCs w:val="14"/>
              </w:rPr>
              <w:t>7</w:t>
            </w:r>
            <w:r w:rsidRPr="00BF7E32">
              <w:rPr>
                <w:b/>
                <w:bCs/>
                <w:sz w:val="14"/>
                <w:szCs w:val="14"/>
              </w:rPr>
              <w:fldChar w:fldCharType="end"/>
            </w:r>
            <w:r w:rsidRPr="00BF7E32">
              <w:rPr>
                <w:sz w:val="12"/>
                <w:szCs w:val="12"/>
                <w:rtl/>
                <w:lang w:val="ar-SA"/>
              </w:rPr>
              <w:t xml:space="preserve"> من </w:t>
            </w:r>
            <w:r w:rsidRPr="00BF7E32">
              <w:rPr>
                <w:b/>
                <w:bCs/>
                <w:sz w:val="14"/>
                <w:szCs w:val="14"/>
              </w:rPr>
              <w:fldChar w:fldCharType="begin"/>
            </w:r>
            <w:r w:rsidRPr="00BF7E32">
              <w:rPr>
                <w:b/>
                <w:bCs/>
                <w:sz w:val="12"/>
                <w:szCs w:val="12"/>
              </w:rPr>
              <w:instrText>NUMPAGES</w:instrText>
            </w:r>
            <w:r w:rsidRPr="00BF7E32">
              <w:rPr>
                <w:b/>
                <w:bCs/>
                <w:sz w:val="14"/>
                <w:szCs w:val="14"/>
              </w:rPr>
              <w:fldChar w:fldCharType="separate"/>
            </w:r>
            <w:r w:rsidR="00A2636A">
              <w:rPr>
                <w:b/>
                <w:bCs/>
                <w:noProof/>
                <w:sz w:val="14"/>
                <w:szCs w:val="14"/>
              </w:rPr>
              <w:t>14</w:t>
            </w:r>
            <w:r w:rsidRPr="00BF7E32">
              <w:rPr>
                <w:b/>
                <w:bCs/>
                <w:sz w:val="14"/>
                <w:szCs w:val="14"/>
              </w:rPr>
              <w:fldChar w:fldCharType="end"/>
            </w:r>
          </w:p>
          <w:p w:rsidR="006F2427" w:rsidRPr="00A2636A" w:rsidRDefault="00A2636A" w:rsidP="00A2636A">
            <w:pPr>
              <w:bidi/>
              <w:spacing w:after="0" w:line="240" w:lineRule="auto"/>
              <w:ind w:left="-846" w:right="-709"/>
              <w:jc w:val="center"/>
            </w:pPr>
            <w:r w:rsidRPr="00677766">
              <w:rPr>
                <w:rFonts w:hint="cs"/>
                <w:sz w:val="18"/>
                <w:szCs w:val="18"/>
                <w:rtl/>
              </w:rPr>
              <w:t xml:space="preserve">الرياض </w:t>
            </w:r>
            <w:r w:rsidRPr="00677766">
              <w:rPr>
                <w:sz w:val="18"/>
                <w:szCs w:val="18"/>
                <w:rtl/>
              </w:rPr>
              <w:t>–</w:t>
            </w:r>
            <w:r>
              <w:rPr>
                <w:rFonts w:hint="cs"/>
                <w:sz w:val="18"/>
                <w:szCs w:val="18"/>
                <w:rtl/>
              </w:rPr>
              <w:t xml:space="preserve"> الدائري الجنوبي</w:t>
            </w:r>
            <w:r w:rsidRPr="00677766">
              <w:rPr>
                <w:rFonts w:hint="cs"/>
                <w:sz w:val="18"/>
                <w:szCs w:val="18"/>
                <w:rtl/>
              </w:rPr>
              <w:t xml:space="preserve"> جوال 0504486402</w:t>
            </w:r>
            <w:r>
              <w:rPr>
                <w:rFonts w:hint="cs"/>
                <w:rtl/>
              </w:rPr>
              <w:t xml:space="preserve"> تلف:0112660636 </w:t>
            </w:r>
            <w:r w:rsidRPr="002E3886">
              <w:rPr>
                <w:rFonts w:hint="cs"/>
                <w:rtl/>
              </w:rPr>
              <w:t xml:space="preserve"> </w:t>
            </w:r>
            <w:r>
              <w:rPr>
                <w:rFonts w:hint="cs"/>
                <w:rtl/>
              </w:rPr>
              <w:t>ص :ب 381782 الرمز11345 بريد الكتروني :</w:t>
            </w:r>
            <w:r>
              <w:t xml:space="preserve"> drm1437@gmail.com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6C" w:rsidRDefault="009A1E6C" w:rsidP="00C72147">
      <w:pPr>
        <w:spacing w:after="0" w:line="240" w:lineRule="auto"/>
      </w:pPr>
      <w:r>
        <w:separator/>
      </w:r>
    </w:p>
  </w:footnote>
  <w:footnote w:type="continuationSeparator" w:id="0">
    <w:p w:rsidR="009A1E6C" w:rsidRDefault="009A1E6C" w:rsidP="00C72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27" w:rsidRDefault="009A1E6C">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4969" o:spid="_x0000_s2091" type="#_x0000_t75" style="position:absolute;margin-left:0;margin-top:0;width:531.45pt;height:531.45pt;z-index:-251652096;mso-position-horizontal:center;mso-position-horizontal-relative:margin;mso-position-vertical:center;mso-position-vertical-relative:margin" o:allowincell="f">
          <v:imagedata r:id="rId1" o:title="شعار مكتب روع العدل للمحاماة"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27" w:rsidRDefault="001E16BE" w:rsidP="002E3886">
    <w:pPr>
      <w:pStyle w:val="a6"/>
      <w:tabs>
        <w:tab w:val="clear" w:pos="4320"/>
        <w:tab w:val="clear" w:pos="8640"/>
        <w:tab w:val="left" w:pos="3832"/>
        <w:tab w:val="left" w:pos="6630"/>
      </w:tabs>
      <w:ind w:left="-270"/>
    </w:pPr>
    <w:r>
      <w:rPr>
        <w:noProof/>
      </w:rPr>
      <mc:AlternateContent>
        <mc:Choice Requires="wps">
          <w:drawing>
            <wp:anchor distT="0" distB="0" distL="114300" distR="114300" simplePos="0" relativeHeight="251662336" behindDoc="0" locked="0" layoutInCell="1" allowOverlap="1" wp14:anchorId="1A44DAFC" wp14:editId="5E91B742">
              <wp:simplePos x="0" y="0"/>
              <wp:positionH relativeFrom="column">
                <wp:posOffset>1409853</wp:posOffset>
              </wp:positionH>
              <wp:positionV relativeFrom="paragraph">
                <wp:posOffset>-81693</wp:posOffset>
              </wp:positionV>
              <wp:extent cx="2139315" cy="286385"/>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427" w:rsidRPr="00677766" w:rsidRDefault="006F2427" w:rsidP="00677766">
                          <w:pPr>
                            <w:jc w:val="center"/>
                            <w:rPr>
                              <w:rFonts w:ascii="Traditional Arabic" w:hAnsi="Traditional Arabic" w:cs="Traditional Arabic"/>
                              <w:rtl/>
                            </w:rPr>
                          </w:pPr>
                          <w:r w:rsidRPr="00677766">
                            <w:rPr>
                              <w:rFonts w:ascii="Traditional Arabic" w:hAnsi="Traditional Arabic" w:cs="Traditional Arabic"/>
                              <w:rtl/>
                            </w:rPr>
                            <w:t>بسم الله الرحمن الرحيم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11pt;margin-top:-6.45pt;width:168.4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YtgIAALo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" filled="f" stroked="f">
              <v:textbox>
                <w:txbxContent>
                  <w:p w:rsidR="006F2427" w:rsidRPr="00677766" w:rsidRDefault="006F2427" w:rsidP="00677766">
                    <w:pPr>
                      <w:jc w:val="center"/>
                      <w:rPr>
                        <w:rFonts w:ascii="Traditional Arabic" w:hAnsi="Traditional Arabic" w:cs="Traditional Arabic"/>
                        <w:rtl/>
                      </w:rPr>
                    </w:pPr>
                    <w:r w:rsidRPr="00677766">
                      <w:rPr>
                        <w:rFonts w:ascii="Traditional Arabic" w:hAnsi="Traditional Arabic" w:cs="Traditional Arabic"/>
                        <w:rtl/>
                      </w:rPr>
                      <w:t>بسم الله الرحمن الرحيم</w:t>
                    </w:r>
                  </w:p>
                </w:txbxContent>
              </v:textbox>
            </v:shape>
          </w:pict>
        </mc:Fallback>
      </mc:AlternateContent>
    </w:r>
    <w:r w:rsidRPr="001E16BE">
      <w:rPr>
        <w:rFonts w:ascii="Traditional Arabic" w:eastAsia="Times New Roman" w:hAnsi="Traditional Arabic" w:cs="Traditional Arabic"/>
        <w:noProof/>
        <w:color w:val="34495E"/>
        <w:sz w:val="36"/>
        <w:szCs w:val="36"/>
        <w:rtl/>
      </w:rPr>
      <mc:AlternateContent>
        <mc:Choice Requires="wps">
          <w:drawing>
            <wp:anchor distT="0" distB="0" distL="114300" distR="114300" simplePos="0" relativeHeight="251669504" behindDoc="0" locked="0" layoutInCell="1" allowOverlap="1" wp14:anchorId="17304448" wp14:editId="31B847D0">
              <wp:simplePos x="0" y="0"/>
              <wp:positionH relativeFrom="column">
                <wp:posOffset>-564943</wp:posOffset>
              </wp:positionH>
              <wp:positionV relativeFrom="paragraph">
                <wp:posOffset>257175</wp:posOffset>
              </wp:positionV>
              <wp:extent cx="1617498" cy="45212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498"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BE" w:rsidRPr="001E16BE" w:rsidRDefault="001E16BE" w:rsidP="001E16BE">
                          <w:pPr>
                            <w:jc w:val="right"/>
                            <w:rPr>
                              <w:rFonts w:ascii="Traditional Arabic" w:hAnsi="Traditional Arabic" w:cs="Traditional Arabic"/>
                              <w:sz w:val="34"/>
                              <w:szCs w:val="34"/>
                            </w:rPr>
                          </w:pPr>
                          <w:r w:rsidRPr="001E16BE">
                            <w:rPr>
                              <w:rFonts w:ascii="Traditional Arabic" w:hAnsi="Traditional Arabic" w:cs="Traditional Arabic" w:hint="cs"/>
                              <w:sz w:val="36"/>
                              <w:szCs w:val="36"/>
                              <w:rtl/>
                            </w:rPr>
                            <w:t xml:space="preserve">الموضوع: </w:t>
                          </w:r>
                          <w:r w:rsidRPr="001E16BE">
                            <w:rPr>
                              <w:rFonts w:ascii="Traditional Arabic" w:hAnsi="Traditional Arabic" w:cs="Traditional Arabic" w:hint="cs"/>
                              <w:sz w:val="34"/>
                              <w:szCs w:val="34"/>
                              <w:rtl/>
                            </w:rPr>
                            <w:t>مختصر نظام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4.5pt;margin-top:20.25pt;width:127.35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KuA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" filled="f" stroked="f">
              <v:textbox>
                <w:txbxContent>
                  <w:p w:rsidR="001E16BE" w:rsidRPr="001E16BE" w:rsidRDefault="001E16BE" w:rsidP="001E16BE">
                    <w:pPr>
                      <w:jc w:val="right"/>
                      <w:rPr>
                        <w:rFonts w:ascii="Traditional Arabic" w:hAnsi="Traditional Arabic" w:cs="Traditional Arabic"/>
                        <w:sz w:val="34"/>
                        <w:szCs w:val="34"/>
                      </w:rPr>
                    </w:pPr>
                    <w:r w:rsidRPr="001E16BE">
                      <w:rPr>
                        <w:rFonts w:ascii="Traditional Arabic" w:hAnsi="Traditional Arabic" w:cs="Traditional Arabic" w:hint="cs"/>
                        <w:sz w:val="36"/>
                        <w:szCs w:val="36"/>
                        <w:rtl/>
                      </w:rPr>
                      <w:t xml:space="preserve">الموضوع: </w:t>
                    </w:r>
                    <w:r w:rsidRPr="001E16BE">
                      <w:rPr>
                        <w:rFonts w:ascii="Traditional Arabic" w:hAnsi="Traditional Arabic" w:cs="Traditional Arabic" w:hint="cs"/>
                        <w:sz w:val="34"/>
                        <w:szCs w:val="34"/>
                        <w:rtl/>
                      </w:rPr>
                      <w:t>مختصر نظام</w:t>
                    </w:r>
                  </w:p>
                </w:txbxContent>
              </v:textbox>
            </v:shape>
          </w:pict>
        </mc:Fallback>
      </mc:AlternateContent>
    </w:r>
    <w:r w:rsidR="002E3886">
      <w:rPr>
        <w:noProof/>
      </w:rPr>
      <mc:AlternateContent>
        <mc:Choice Requires="wps">
          <w:drawing>
            <wp:anchor distT="0" distB="0" distL="114300" distR="114300" simplePos="0" relativeHeight="251667456" behindDoc="0" locked="0" layoutInCell="1" allowOverlap="1" wp14:anchorId="05A7BF3F" wp14:editId="0F608EB5">
              <wp:simplePos x="0" y="0"/>
              <wp:positionH relativeFrom="column">
                <wp:posOffset>5393690</wp:posOffset>
              </wp:positionH>
              <wp:positionV relativeFrom="paragraph">
                <wp:posOffset>828040</wp:posOffset>
              </wp:positionV>
              <wp:extent cx="1104900" cy="220345"/>
              <wp:effectExtent l="254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886" w:rsidRPr="002E3886" w:rsidRDefault="002E3886" w:rsidP="002E3886">
                          <w:pPr>
                            <w:bidi/>
                            <w:spacing w:after="0" w:line="240" w:lineRule="auto"/>
                            <w:jc w:val="center"/>
                            <w:rPr>
                              <w:sz w:val="16"/>
                              <w:szCs w:val="16"/>
                              <w:rtl/>
                            </w:rPr>
                          </w:pPr>
                          <w:r w:rsidRPr="002E3886">
                            <w:rPr>
                              <w:rFonts w:hint="cs"/>
                              <w:sz w:val="16"/>
                              <w:szCs w:val="16"/>
                              <w:rtl/>
                            </w:rPr>
                            <w:t>تصريح رقم 400/36</w:t>
                          </w:r>
                        </w:p>
                        <w:p w:rsidR="002E3886" w:rsidRPr="002E3886" w:rsidRDefault="002E388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424.7pt;margin-top:65.2pt;width:87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Evtg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" filled="f" stroked="f">
              <v:textbox>
                <w:txbxContent>
                  <w:p w:rsidR="002E3886" w:rsidRPr="002E3886" w:rsidRDefault="002E3886" w:rsidP="002E3886">
                    <w:pPr>
                      <w:bidi/>
                      <w:spacing w:after="0" w:line="240" w:lineRule="auto"/>
                      <w:jc w:val="center"/>
                      <w:rPr>
                        <w:sz w:val="16"/>
                        <w:szCs w:val="16"/>
                        <w:rtl/>
                      </w:rPr>
                    </w:pPr>
                    <w:r w:rsidRPr="002E3886">
                      <w:rPr>
                        <w:rFonts w:hint="cs"/>
                        <w:sz w:val="16"/>
                        <w:szCs w:val="16"/>
                        <w:rtl/>
                      </w:rPr>
                      <w:t>تصريح رقم 400/36</w:t>
                    </w:r>
                  </w:p>
                  <w:p w:rsidR="002E3886" w:rsidRPr="002E3886" w:rsidRDefault="002E3886">
                    <w:pPr>
                      <w:rPr>
                        <w:sz w:val="16"/>
                        <w:szCs w:val="16"/>
                      </w:rPr>
                    </w:pPr>
                  </w:p>
                </w:txbxContent>
              </v:textbox>
            </v:shape>
          </w:pict>
        </mc:Fallback>
      </mc:AlternateContent>
    </w:r>
    <w:r w:rsidR="002E3886">
      <w:rPr>
        <w:noProof/>
      </w:rPr>
      <w:drawing>
        <wp:anchor distT="0" distB="0" distL="114300" distR="114300" simplePos="0" relativeHeight="251658240" behindDoc="0" locked="0" layoutInCell="1" allowOverlap="1" wp14:anchorId="064F7FC9" wp14:editId="32E6072E">
          <wp:simplePos x="0" y="0"/>
          <wp:positionH relativeFrom="margin">
            <wp:posOffset>5406390</wp:posOffset>
          </wp:positionH>
          <wp:positionV relativeFrom="margin">
            <wp:posOffset>-1032510</wp:posOffset>
          </wp:positionV>
          <wp:extent cx="1097915" cy="1061085"/>
          <wp:effectExtent l="0" t="0" r="0" b="0"/>
          <wp:wrapSquare wrapText="bothSides"/>
          <wp:docPr id="2" name="صورة 1" descr="C:\Users\Abo Nasser\Desktop\شعار مكتب روع العدل للمحاما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 Nasser\Desktop\شعار مكتب روع العدل للمحاما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915" cy="1061085"/>
                  </a:xfrm>
                  <a:prstGeom prst="rect">
                    <a:avLst/>
                  </a:prstGeom>
                  <a:noFill/>
                  <a:ln w="9525">
                    <a:noFill/>
                    <a:miter lim="800000"/>
                    <a:headEnd/>
                    <a:tailEnd/>
                  </a:ln>
                </pic:spPr>
              </pic:pic>
            </a:graphicData>
          </a:graphic>
          <wp14:sizeRelV relativeFrom="margin">
            <wp14:pctHeight>0</wp14:pctHeight>
          </wp14:sizeRelV>
        </wp:anchor>
      </w:drawing>
    </w:r>
    <w:r w:rsidR="009A1E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4970" o:spid="_x0000_s2092" type="#_x0000_t75" style="position:absolute;left:0;text-align:left;margin-left:0;margin-top:0;width:531.45pt;height:531.45pt;z-index:-251651072;mso-position-horizontal:center;mso-position-horizontal-relative:margin;mso-position-vertical:center;mso-position-vertical-relative:margin" o:allowincell="f">
          <v:imagedata r:id="rId2" o:title="شعار مكتب روع العدل للمحاماة" gain="19661f" blacklevel="22938f"/>
          <w10:wrap anchorx="margin" anchory="margin"/>
        </v:shape>
      </w:pict>
    </w:r>
    <w:r w:rsidR="006F2427">
      <w:tab/>
    </w:r>
    <w:r w:rsidR="002E388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27" w:rsidRDefault="009A1E6C">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4968" o:spid="_x0000_s2090" type="#_x0000_t75" style="position:absolute;margin-left:0;margin-top:0;width:531.45pt;height:531.45pt;z-index:-251653120;mso-position-horizontal:center;mso-position-horizontal-relative:margin;mso-position-vertical:center;mso-position-vertical-relative:margin" o:allowincell="f">
          <v:imagedata r:id="rId1" o:title="شعار مكتب روع العدل للمحاماة"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58F6"/>
    <w:multiLevelType w:val="hybridMultilevel"/>
    <w:tmpl w:val="790C6346"/>
    <w:lvl w:ilvl="0" w:tplc="788E7A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D25E1"/>
    <w:multiLevelType w:val="hybridMultilevel"/>
    <w:tmpl w:val="BA56246E"/>
    <w:lvl w:ilvl="0" w:tplc="0409000F">
      <w:start w:val="1"/>
      <w:numFmt w:val="decimal"/>
      <w:lvlText w:val="%1."/>
      <w:lvlJc w:val="lef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2">
    <w:nsid w:val="381B28BB"/>
    <w:multiLevelType w:val="hybridMultilevel"/>
    <w:tmpl w:val="ED2A2974"/>
    <w:lvl w:ilvl="0" w:tplc="06181C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D05D0A">
      <w:start w:val="1"/>
      <w:numFmt w:val="arabicAbjad"/>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406C8"/>
    <w:multiLevelType w:val="hybridMultilevel"/>
    <w:tmpl w:val="685E3B50"/>
    <w:lvl w:ilvl="0" w:tplc="B2C6D0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nsid w:val="67E16625"/>
    <w:multiLevelType w:val="hybridMultilevel"/>
    <w:tmpl w:val="CA0CE626"/>
    <w:lvl w:ilvl="0" w:tplc="47D05D0A">
      <w:start w:val="1"/>
      <w:numFmt w:val="arabicAbjad"/>
      <w:lvlText w:val="%1."/>
      <w:lvlJc w:val="left"/>
      <w:pPr>
        <w:ind w:left="720" w:hanging="360"/>
      </w:pPr>
      <w:rPr>
        <w:rFonts w:hint="default"/>
      </w:rPr>
    </w:lvl>
    <w:lvl w:ilvl="1" w:tplc="47D05D0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26"/>
    <w:rsid w:val="000523C7"/>
    <w:rsid w:val="000B3852"/>
    <w:rsid w:val="00103588"/>
    <w:rsid w:val="001A0E40"/>
    <w:rsid w:val="001E16BE"/>
    <w:rsid w:val="001E5915"/>
    <w:rsid w:val="002C62AB"/>
    <w:rsid w:val="002C73A6"/>
    <w:rsid w:val="002E3886"/>
    <w:rsid w:val="003C3826"/>
    <w:rsid w:val="004550E0"/>
    <w:rsid w:val="004B2B5A"/>
    <w:rsid w:val="004B6C10"/>
    <w:rsid w:val="004E1830"/>
    <w:rsid w:val="005C27EC"/>
    <w:rsid w:val="006409D7"/>
    <w:rsid w:val="00663AB8"/>
    <w:rsid w:val="00677766"/>
    <w:rsid w:val="006F2427"/>
    <w:rsid w:val="00724EED"/>
    <w:rsid w:val="00787473"/>
    <w:rsid w:val="007F78FD"/>
    <w:rsid w:val="0091096A"/>
    <w:rsid w:val="009155EA"/>
    <w:rsid w:val="009A1E6C"/>
    <w:rsid w:val="009B34E1"/>
    <w:rsid w:val="009B6420"/>
    <w:rsid w:val="009E78E7"/>
    <w:rsid w:val="00A16F75"/>
    <w:rsid w:val="00A2636A"/>
    <w:rsid w:val="00AA34A6"/>
    <w:rsid w:val="00AF4859"/>
    <w:rsid w:val="00B13B82"/>
    <w:rsid w:val="00BE3A82"/>
    <w:rsid w:val="00BF7E32"/>
    <w:rsid w:val="00C16363"/>
    <w:rsid w:val="00C30056"/>
    <w:rsid w:val="00C465D4"/>
    <w:rsid w:val="00C72147"/>
    <w:rsid w:val="00C93A7B"/>
    <w:rsid w:val="00CE6273"/>
    <w:rsid w:val="00D051BB"/>
    <w:rsid w:val="00D230C2"/>
    <w:rsid w:val="00D25895"/>
    <w:rsid w:val="00D27C25"/>
    <w:rsid w:val="00DB1C19"/>
    <w:rsid w:val="00DC0FDB"/>
    <w:rsid w:val="00E00CA6"/>
    <w:rsid w:val="00E12705"/>
    <w:rsid w:val="00E2246A"/>
    <w:rsid w:val="00EA2F6B"/>
    <w:rsid w:val="00F12F5D"/>
    <w:rsid w:val="00F21C6E"/>
    <w:rsid w:val="00F43A8C"/>
    <w:rsid w:val="00FD170D"/>
    <w:rsid w:val="00FF0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F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8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3826"/>
    <w:rPr>
      <w:b/>
      <w:bCs/>
    </w:rPr>
  </w:style>
  <w:style w:type="paragraph" w:styleId="a5">
    <w:name w:val="List Paragraph"/>
    <w:basedOn w:val="a"/>
    <w:uiPriority w:val="34"/>
    <w:qFormat/>
    <w:rsid w:val="003C3826"/>
    <w:pPr>
      <w:ind w:left="720"/>
      <w:contextualSpacing/>
    </w:pPr>
  </w:style>
  <w:style w:type="paragraph" w:styleId="a6">
    <w:name w:val="header"/>
    <w:basedOn w:val="a"/>
    <w:link w:val="Char"/>
    <w:uiPriority w:val="99"/>
    <w:semiHidden/>
    <w:unhideWhenUsed/>
    <w:rsid w:val="00C72147"/>
    <w:pPr>
      <w:tabs>
        <w:tab w:val="center" w:pos="4320"/>
        <w:tab w:val="right" w:pos="8640"/>
      </w:tabs>
      <w:spacing w:after="0" w:line="240" w:lineRule="auto"/>
    </w:pPr>
  </w:style>
  <w:style w:type="character" w:customStyle="1" w:styleId="Char">
    <w:name w:val="رأس الصفحة Char"/>
    <w:basedOn w:val="a0"/>
    <w:link w:val="a6"/>
    <w:uiPriority w:val="99"/>
    <w:semiHidden/>
    <w:rsid w:val="00C72147"/>
  </w:style>
  <w:style w:type="paragraph" w:styleId="a7">
    <w:name w:val="footer"/>
    <w:basedOn w:val="a"/>
    <w:link w:val="Char0"/>
    <w:uiPriority w:val="99"/>
    <w:unhideWhenUsed/>
    <w:rsid w:val="00C72147"/>
    <w:pPr>
      <w:tabs>
        <w:tab w:val="center" w:pos="4320"/>
        <w:tab w:val="right" w:pos="8640"/>
      </w:tabs>
      <w:spacing w:after="0" w:line="240" w:lineRule="auto"/>
    </w:pPr>
  </w:style>
  <w:style w:type="character" w:customStyle="1" w:styleId="Char0">
    <w:name w:val="تذييل الصفحة Char"/>
    <w:basedOn w:val="a0"/>
    <w:link w:val="a7"/>
    <w:uiPriority w:val="99"/>
    <w:rsid w:val="00C72147"/>
  </w:style>
  <w:style w:type="paragraph" w:styleId="a8">
    <w:name w:val="Balloon Text"/>
    <w:basedOn w:val="a"/>
    <w:link w:val="Char1"/>
    <w:uiPriority w:val="99"/>
    <w:semiHidden/>
    <w:unhideWhenUsed/>
    <w:rsid w:val="00F43A8C"/>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F43A8C"/>
    <w:rPr>
      <w:rFonts w:ascii="Tahoma" w:hAnsi="Tahoma" w:cs="Tahoma"/>
      <w:sz w:val="16"/>
      <w:szCs w:val="16"/>
    </w:rPr>
  </w:style>
  <w:style w:type="character" w:styleId="a9">
    <w:name w:val="Subtle Emphasis"/>
    <w:basedOn w:val="a0"/>
    <w:uiPriority w:val="19"/>
    <w:qFormat/>
    <w:rsid w:val="00FF093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F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8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3826"/>
    <w:rPr>
      <w:b/>
      <w:bCs/>
    </w:rPr>
  </w:style>
  <w:style w:type="paragraph" w:styleId="a5">
    <w:name w:val="List Paragraph"/>
    <w:basedOn w:val="a"/>
    <w:uiPriority w:val="34"/>
    <w:qFormat/>
    <w:rsid w:val="003C3826"/>
    <w:pPr>
      <w:ind w:left="720"/>
      <w:contextualSpacing/>
    </w:pPr>
  </w:style>
  <w:style w:type="paragraph" w:styleId="a6">
    <w:name w:val="header"/>
    <w:basedOn w:val="a"/>
    <w:link w:val="Char"/>
    <w:uiPriority w:val="99"/>
    <w:semiHidden/>
    <w:unhideWhenUsed/>
    <w:rsid w:val="00C72147"/>
    <w:pPr>
      <w:tabs>
        <w:tab w:val="center" w:pos="4320"/>
        <w:tab w:val="right" w:pos="8640"/>
      </w:tabs>
      <w:spacing w:after="0" w:line="240" w:lineRule="auto"/>
    </w:pPr>
  </w:style>
  <w:style w:type="character" w:customStyle="1" w:styleId="Char">
    <w:name w:val="رأس الصفحة Char"/>
    <w:basedOn w:val="a0"/>
    <w:link w:val="a6"/>
    <w:uiPriority w:val="99"/>
    <w:semiHidden/>
    <w:rsid w:val="00C72147"/>
  </w:style>
  <w:style w:type="paragraph" w:styleId="a7">
    <w:name w:val="footer"/>
    <w:basedOn w:val="a"/>
    <w:link w:val="Char0"/>
    <w:uiPriority w:val="99"/>
    <w:unhideWhenUsed/>
    <w:rsid w:val="00C72147"/>
    <w:pPr>
      <w:tabs>
        <w:tab w:val="center" w:pos="4320"/>
        <w:tab w:val="right" w:pos="8640"/>
      </w:tabs>
      <w:spacing w:after="0" w:line="240" w:lineRule="auto"/>
    </w:pPr>
  </w:style>
  <w:style w:type="character" w:customStyle="1" w:styleId="Char0">
    <w:name w:val="تذييل الصفحة Char"/>
    <w:basedOn w:val="a0"/>
    <w:link w:val="a7"/>
    <w:uiPriority w:val="99"/>
    <w:rsid w:val="00C72147"/>
  </w:style>
  <w:style w:type="paragraph" w:styleId="a8">
    <w:name w:val="Balloon Text"/>
    <w:basedOn w:val="a"/>
    <w:link w:val="Char1"/>
    <w:uiPriority w:val="99"/>
    <w:semiHidden/>
    <w:unhideWhenUsed/>
    <w:rsid w:val="00F43A8C"/>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F43A8C"/>
    <w:rPr>
      <w:rFonts w:ascii="Tahoma" w:hAnsi="Tahoma" w:cs="Tahoma"/>
      <w:sz w:val="16"/>
      <w:szCs w:val="16"/>
    </w:rPr>
  </w:style>
  <w:style w:type="character" w:styleId="a9">
    <w:name w:val="Subtle Emphasis"/>
    <w:basedOn w:val="a0"/>
    <w:uiPriority w:val="19"/>
    <w:qFormat/>
    <w:rsid w:val="00FF093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94924">
      <w:bodyDiv w:val="1"/>
      <w:marLeft w:val="0"/>
      <w:marRight w:val="0"/>
      <w:marTop w:val="0"/>
      <w:marBottom w:val="0"/>
      <w:divBdr>
        <w:top w:val="none" w:sz="0" w:space="0" w:color="auto"/>
        <w:left w:val="none" w:sz="0" w:space="0" w:color="auto"/>
        <w:bottom w:val="none" w:sz="0" w:space="0" w:color="auto"/>
        <w:right w:val="none" w:sz="0" w:space="0" w:color="auto"/>
      </w:divBdr>
      <w:divsChild>
        <w:div w:id="1207714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EB"/>
    <w:rsid w:val="0049632A"/>
    <w:rsid w:val="005F7CB7"/>
    <w:rsid w:val="008A7222"/>
    <w:rsid w:val="00912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20EB"/>
    <w:rPr>
      <w:color w:val="808080"/>
    </w:rPr>
  </w:style>
  <w:style w:type="paragraph" w:customStyle="1" w:styleId="C96A5306F39C48828A4B6C920574882E">
    <w:name w:val="C96A5306F39C48828A4B6C920574882E"/>
    <w:rsid w:val="009120EB"/>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20EB"/>
    <w:rPr>
      <w:color w:val="808080"/>
    </w:rPr>
  </w:style>
  <w:style w:type="paragraph" w:customStyle="1" w:styleId="C96A5306F39C48828A4B6C920574882E">
    <w:name w:val="C96A5306F39C48828A4B6C920574882E"/>
    <w:rsid w:val="009120E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3286B-BBD7-4677-BB08-C9035443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14</Pages>
  <Words>2707</Words>
  <Characters>15432</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روح العدل</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 Nasser</dc:creator>
  <cp:lastModifiedBy>user01</cp:lastModifiedBy>
  <cp:revision>3</cp:revision>
  <cp:lastPrinted>2016-03-06T09:18:00Z</cp:lastPrinted>
  <dcterms:created xsi:type="dcterms:W3CDTF">2016-03-06T09:09:00Z</dcterms:created>
  <dcterms:modified xsi:type="dcterms:W3CDTF">2016-03-06T18:58:00Z</dcterms:modified>
</cp:coreProperties>
</file>